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t>REMIX</w:t>
      </w:r>
      <w:r>
        <w:rPr>
          <w:rFonts w:hint="eastAsia"/>
          <w:b/>
          <w:bCs/>
          <w:sz w:val="44"/>
          <w:szCs w:val="44"/>
          <w:lang w:val="en-US" w:eastAsia="zh-CN"/>
        </w:rPr>
        <w:t>联合倡议娱乐赛</w:t>
      </w:r>
    </w:p>
    <w:p>
      <w:pPr>
        <w:pStyle w:val="style0"/>
        <w:numPr>
          <w:ilvl w:val="0"/>
          <w:numId w:val="1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比赛时间：</w:t>
      </w:r>
      <w:r>
        <w:rPr>
          <w:rFonts w:hint="default"/>
          <w:b/>
          <w:bCs/>
          <w:sz w:val="21"/>
          <w:szCs w:val="21"/>
          <w:lang w:val="en-US" w:eastAsia="zh-CN"/>
        </w:rPr>
        <w:t>13</w:t>
      </w:r>
      <w:r>
        <w:rPr>
          <w:rFonts w:hint="eastAsia"/>
          <w:b/>
          <w:bCs/>
          <w:sz w:val="21"/>
          <w:szCs w:val="21"/>
          <w:lang w:val="en-US" w:eastAsia="zh-CN"/>
        </w:rPr>
        <w:t>～</w:t>
      </w:r>
      <w:r>
        <w:rPr>
          <w:rFonts w:hint="default"/>
          <w:b/>
          <w:bCs/>
          <w:sz w:val="21"/>
          <w:szCs w:val="21"/>
          <w:lang w:val="en-US" w:eastAsia="zh-CN"/>
        </w:rPr>
        <w:t>15</w:t>
      </w:r>
      <w:r>
        <w:rPr>
          <w:rFonts w:hint="eastAsia"/>
          <w:b/>
          <w:bCs/>
          <w:sz w:val="21"/>
          <w:szCs w:val="21"/>
          <w:lang w:val="en-US" w:eastAsia="zh-CN"/>
        </w:rPr>
        <w:t>日联合倡议正式赛后</w:t>
      </w:r>
    </w:p>
    <w:p>
      <w:pPr>
        <w:pStyle w:val="style0"/>
        <w:numPr>
          <w:ilvl w:val="0"/>
          <w:numId w:val="1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报名方式：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伴随</w:t>
      </w:r>
      <w:r>
        <w:rPr>
          <w:rFonts w:hint="default"/>
          <w:b w:val="false"/>
          <w:bCs w:val="false"/>
          <w:sz w:val="21"/>
          <w:szCs w:val="21"/>
          <w:lang w:val="en-US" w:eastAsia="zh-CN"/>
        </w:rPr>
        <w:t>1V1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萌新赛与超级指挥官报名同时报名</w:t>
      </w:r>
    </w:p>
    <w:p>
      <w:pPr>
        <w:pStyle w:val="style0"/>
        <w:numPr>
          <w:ilvl w:val="0"/>
          <w:numId w:val="1"/>
        </w:numPr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奖金发放：冠军</w:t>
      </w:r>
      <w:r>
        <w:rPr>
          <w:rFonts w:hint="default"/>
          <w:b/>
          <w:bCs/>
          <w:sz w:val="21"/>
          <w:szCs w:val="21"/>
          <w:lang w:val="en-US" w:eastAsia="zh-CN"/>
        </w:rPr>
        <w:t>40</w:t>
      </w:r>
      <w:r>
        <w:rPr>
          <w:rFonts w:hint="eastAsia"/>
          <w:b/>
          <w:bCs/>
          <w:sz w:val="21"/>
          <w:szCs w:val="21"/>
          <w:lang w:val="en-US" w:eastAsia="zh-CN"/>
        </w:rPr>
        <w:t>元，亚军</w:t>
      </w:r>
      <w:r>
        <w:rPr>
          <w:rFonts w:hint="default"/>
          <w:b/>
          <w:bCs/>
          <w:sz w:val="21"/>
          <w:szCs w:val="21"/>
          <w:lang w:val="en-US" w:eastAsia="zh-CN"/>
        </w:rPr>
        <w:t>15</w:t>
      </w:r>
      <w:r>
        <w:rPr>
          <w:rFonts w:hint="eastAsia"/>
          <w:b/>
          <w:bCs/>
          <w:sz w:val="21"/>
          <w:szCs w:val="21"/>
          <w:lang w:val="en-US" w:eastAsia="zh-CN"/>
        </w:rPr>
        <w:t>元，季军</w:t>
      </w:r>
      <w:r>
        <w:rPr>
          <w:rFonts w:hint="default"/>
          <w:b/>
          <w:bCs/>
          <w:sz w:val="21"/>
          <w:szCs w:val="21"/>
          <w:lang w:val="en-US" w:eastAsia="zh-CN"/>
        </w:rPr>
        <w:t>5</w:t>
      </w:r>
      <w:r>
        <w:rPr>
          <w:rFonts w:hint="eastAsia"/>
          <w:b/>
          <w:bCs/>
          <w:sz w:val="21"/>
          <w:szCs w:val="21"/>
          <w:lang w:val="en-US" w:eastAsia="zh-CN"/>
        </w:rPr>
        <w:t>元</w:t>
      </w:r>
    </w:p>
    <w:p>
      <w:pPr>
        <w:pStyle w:val="style0"/>
        <w:numPr>
          <w:ilvl w:val="0"/>
          <w:numId w:val="1"/>
        </w:numPr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赛制：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使用</w:t>
      </w:r>
      <w:r>
        <w:rPr>
          <w:rFonts w:hint="default"/>
          <w:b w:val="false"/>
          <w:bCs w:val="false"/>
          <w:sz w:val="21"/>
          <w:szCs w:val="21"/>
          <w:lang w:val="en-US" w:eastAsia="zh-CN"/>
        </w:rPr>
        <w:t>remix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困兽之斗小型混战地图开展六人对战，如</w:t>
      </w:r>
      <w:r>
        <w:rPr>
          <w:rFonts w:hint="default"/>
          <w:b w:val="false"/>
          <w:bCs w:val="false"/>
          <w:sz w:val="21"/>
          <w:szCs w:val="21"/>
          <w:lang w:val="en-US" w:eastAsia="zh-CN"/>
        </w:rPr>
        <w:t>12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参赛则第一轮比赛两场，角逐前三名存活晋级，第二轮比赛一场，角逐出冠亚季排名；如</w:t>
      </w:r>
      <w:r>
        <w:rPr>
          <w:rFonts w:hint="default"/>
          <w:b w:val="false"/>
          <w:bCs w:val="false"/>
          <w:sz w:val="21"/>
          <w:szCs w:val="21"/>
          <w:lang w:val="en-US" w:eastAsia="zh-CN"/>
        </w:rPr>
        <w:t>18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人参赛则第一轮比赛三场，角逐前两名存活晋级，后同上。比赛第一轮为陆战地图，第二轮为海战。比参赛人员随机分组。</w:t>
      </w:r>
    </w:p>
    <w:p>
      <w:pPr>
        <w:pStyle w:val="style0"/>
        <w:numPr>
          <w:ilvl w:val="0"/>
          <w:numId w:val="1"/>
        </w:numPr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Mod及地图：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mod采用remix0.25公测版本</w:t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地图（共</w:t>
      </w:r>
      <w:r>
        <w:rPr>
          <w:rFonts w:hint="default"/>
          <w:b w:val="false"/>
          <w:bCs w:val="false"/>
          <w:sz w:val="21"/>
          <w:szCs w:val="21"/>
          <w:lang w:val="en-US" w:eastAsia="zh-CN"/>
        </w:rPr>
        <w:t>2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张）：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度假村                                                无限岛（II）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3590925</wp:posOffset>
            </wp:positionH>
            <wp:positionV relativeFrom="paragraph">
              <wp:posOffset>100965</wp:posOffset>
            </wp:positionV>
            <wp:extent cx="1647825" cy="1657350"/>
            <wp:effectExtent l="0" t="0" r="9525" b="0"/>
            <wp:wrapNone/>
            <wp:docPr id="1026" name="图片 2" descr="BF~FTF~FL3@)HB48R%~(E3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7825" cy="16573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57350" cy="1657350"/>
            <wp:effectExtent l="0" t="0" r="0" b="0"/>
            <wp:docPr id="1027" name="图片 1" descr="X_5K$E})Y]T800T0AGLDL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7350" cy="1657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工业力量（IS）                                         战斗实验平台（BB）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3600450</wp:posOffset>
            </wp:positionH>
            <wp:positionV relativeFrom="paragraph">
              <wp:posOffset>62865</wp:posOffset>
            </wp:positionV>
            <wp:extent cx="1638300" cy="1647825"/>
            <wp:effectExtent l="0" t="0" r="0" b="9525"/>
            <wp:wrapNone/>
            <wp:docPr id="1028" name="图片 4" descr="(}0)%UFOZE(OAWHP50%KFAT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38300" cy="16478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47825" cy="1647825"/>
            <wp:effectExtent l="0" t="0" r="9525" b="9525"/>
            <wp:docPr id="1029" name="图片 3" descr="73%CZ3K1)30JS2P[HXW_LA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7825" cy="1647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火山岛（FI）                                          卡巴纳共和国（CR）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57350" cy="1657350"/>
            <wp:effectExtent l="0" t="0" r="0" b="0"/>
            <wp:docPr id="1030" name="图片 5" descr="ATOT9D0NYL3WLPH_TX4KTNR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7350" cy="1657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 xml:space="preserve">                             </w:t>
      </w: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57350" cy="1647825"/>
            <wp:effectExtent l="0" t="0" r="0" b="9525"/>
            <wp:docPr id="1031" name="图片 6" descr="W$@C}~(A01~89YRJCLY9(ZU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7350" cy="1647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雪犁（SP）                                            远古神庙（TP）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47825" cy="1647825"/>
            <wp:effectExtent l="0" t="0" r="9525" b="9525"/>
            <wp:docPr id="1032" name="图片 7" descr="]AN62SH72JJ`0G~IB[RWVM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7825" cy="16478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 xml:space="preserve">                             </w:t>
      </w: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47825" cy="1657350"/>
            <wp:effectExtent l="0" t="0" r="9525" b="0"/>
            <wp:docPr id="1033" name="图片 8" descr="8XR6A])O1TN]745DJSXDEFI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7825" cy="1657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比赛时第一局选择度假村进行对局，之后败者选图。</w:t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比赛要求：无随机宝箱、10000开局，对阵营无要求。</w:t>
      </w:r>
    </w:p>
    <w:p>
      <w:pPr>
        <w:pStyle w:val="style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注意事项</w:t>
      </w:r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1．允许使用的游戏BUG</w:t>
      </w:r>
      <w:r>
        <w:rPr>
          <w:rFonts w:cs="宋体" w:hint="eastAsia"/>
          <w:b w:val="false"/>
          <w:bCs w:val="false"/>
          <w:kern w:val="2"/>
          <w:sz w:val="21"/>
          <w:szCs w:val="21"/>
          <w:lang w:val="en-US" w:bidi="ar-SA" w:eastAsia="zh-CN"/>
        </w:rPr>
        <w:t>： （</w:t>
      </w: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若恶意使用其他BUG皆视为违规，并直接取消比赛资格</w:t>
      </w:r>
      <w:r>
        <w:rPr>
          <w:rFonts w:cs="宋体" w:hint="eastAsia"/>
          <w:b w:val="false"/>
          <w:bCs w:val="false"/>
          <w:kern w:val="2"/>
          <w:sz w:val="21"/>
          <w:szCs w:val="21"/>
          <w:lang w:val="en-US" w:bidi="ar-SA" w:eastAsia="zh-CN"/>
        </w:rPr>
        <w:t>）</w:t>
      </w:r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矿车穿矿/矿脉</w:t>
      </w:r>
      <w:bookmarkStart w:id="0" w:name="_GoBack"/>
      <w:bookmarkEnd w:id="0"/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间谍IFV破雅典娜护盾</w:t>
      </w:r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天狗VX基地车通过变形免疫一些伤害</w:t>
      </w:r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天狗，阿波罗速回头</w:t>
      </w:r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帝国迅雷载具模仿幻影坦克后获得伪装能力</w:t>
      </w:r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突袭驱逐舰技能吸收VX / 米格导弹无伤害。</w:t>
      </w:r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出现一些不可控BUG的时候（比如小潜艇撞击没伤害，或者寻路BUG，基地车被狙白后无法占领），若多方同意，本场可以作废</w:t>
      </w:r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default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2.如果比赛途中出现掉线情况，并无明显胜负倾向（赛务判断，若无赛务可存录像），进行重赛。有明显胜负倾向可直接判胜负。</w:t>
      </w:r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3.出现资料不同步现象，若胜负已定，则可以计算为胜场（并将录像上传至文件夹），否则本场作废，核实是人为原因恶意使资料不同步，则直接取消该选手比赛资格</w:t>
      </w:r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4.除非比赛出现严重卡顿，否则赛务不会因为网络问题给选手判负。若出现严重网络卡顿，并证实其中一方有严重网络问题的判有网络问题玩家的一方负</w:t>
      </w:r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5.比赛中途出现恶意攻击选手，直播员，赛务或其他影响比赛秩序的违规行为，赛务有权直接取消其参赛资格</w:t>
      </w:r>
    </w:p>
    <w:p>
      <w:pPr>
        <w:pStyle w:val="style94"/>
        <w:keepNext w:val="false"/>
        <w:keepLines w:val="false"/>
        <w:widowControl/>
        <w:suppressLineNumbers w:val="false"/>
        <w:rPr>
          <w:rFonts w:ascii="Calibri" w:cs="宋体" w:eastAsia="宋体" w:hAnsi="Calibri" w:hint="default"/>
          <w:b w:val="false"/>
          <w:bCs w:val="false"/>
          <w:kern w:val="2"/>
          <w:sz w:val="21"/>
          <w:szCs w:val="21"/>
          <w:lang w:val="en-US" w:bidi="ar-SA" w:eastAsia="zh-CN"/>
        </w:rPr>
      </w:pP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6.如若发现代打，故意使用违禁BUG</w:t>
      </w:r>
      <w:r>
        <w:rPr>
          <w:rFonts w:ascii="Calibri" w:cs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，非法组队</w:t>
      </w:r>
      <w:r>
        <w:rPr>
          <w:rFonts w:ascii="Calibri" w:cs="宋体" w:eastAsia="宋体" w:hAnsi="Calibri" w:hint="eastAsia"/>
          <w:b w:val="false"/>
          <w:bCs w:val="false"/>
          <w:kern w:val="2"/>
          <w:sz w:val="21"/>
          <w:szCs w:val="21"/>
          <w:lang w:val="en-US" w:bidi="ar-SA" w:eastAsia="zh-CN"/>
        </w:rPr>
        <w:t>或其他严重影响比赛秩序的行为，直接取消其比赛资格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520A358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0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4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766</Words>
  <Pages>1</Pages>
  <Characters>824</Characters>
  <Application>WPS Office</Application>
  <DocSecurity>0</DocSecurity>
  <Paragraphs>36</Paragraphs>
  <ScaleCrop>false</ScaleCrop>
  <LinksUpToDate>false</LinksUpToDate>
  <CharactersWithSpaces>1060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2020-06-25T05:58:44Z</dcterms:created>
  <dc:creator>Mr.sec</dc:creator>
  <lastModifiedBy>INE-AL00</lastModifiedBy>
  <dcterms:modified xsi:type="dcterms:W3CDTF">2020-06-25T05:58:45Z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